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48"/>
          <w:szCs w:val="48"/>
          <w:rtl w:val="0"/>
        </w:rPr>
        <w:t xml:space="preserve">Vocabulary List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Mountain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Environment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Resident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Reservoir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